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74122">
      <w:pPr>
        <w:pStyle w:val="5"/>
        <w:numPr>
          <w:ilvl w:val="0"/>
          <w:numId w:val="0"/>
        </w:numPr>
        <w:ind w:left="0" w:leftChars="0" w:firstLine="801" w:firstLineChars="285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ru-RU"/>
        </w:rPr>
        <w:t>С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 xml:space="preserve">ведения о своих доходах, доходах своих супруги (супруга) и несовершеннолетних детей, полученных от всех источников (включая заработную плату, пенсии, пособия, иные выплаты) за 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ru-RU"/>
        </w:rPr>
        <w:t>отчетный период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>, сведения о своем имуществе и обязательствах имущественного характера, а также об имуществе и обязательствах имущественного характера своих супруги (супруга) и несовершеннолетних детей</w:t>
      </w:r>
      <w:r>
        <w:rPr>
          <w:rFonts w:hint="default" w:ascii="Times New Roman" w:hAnsi="Times New Roman" w:cs="Times New Roman"/>
          <w:sz w:val="28"/>
          <w:szCs w:val="28"/>
        </w:rPr>
        <w:t xml:space="preserve"> по состоянию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на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отчетную дату </w:t>
      </w:r>
      <w:r>
        <w:rPr>
          <w:rFonts w:ascii="Times New Roman" w:hAnsi="Times New Roman"/>
          <w:sz w:val="28"/>
          <w:szCs w:val="28"/>
        </w:rPr>
        <w:t xml:space="preserve"> заполня</w:t>
      </w:r>
      <w:r>
        <w:rPr>
          <w:rFonts w:ascii="Times New Roman" w:hAnsi="Times New Roman"/>
          <w:sz w:val="28"/>
          <w:szCs w:val="28"/>
          <w:lang w:val="ru-RU"/>
        </w:rPr>
        <w:t>ю</w:t>
      </w:r>
      <w:r>
        <w:rPr>
          <w:rFonts w:ascii="Times New Roman" w:hAnsi="Times New Roman"/>
          <w:sz w:val="28"/>
          <w:szCs w:val="28"/>
        </w:rPr>
        <w:t xml:space="preserve">тся с использованием актуальной на дату представления 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</w:rPr>
        <w:t>ведений версии специального программного обеспечения "Справки БК" (далее – СПО "Справки БК"). Оценка актуальности версии СПО "Справки БК" осуществляется при приеме справки.</w:t>
      </w:r>
    </w:p>
    <w:p w14:paraId="2A3983E7">
      <w:pPr>
        <w:pStyle w:val="5"/>
        <w:numPr>
          <w:ilvl w:val="0"/>
          <w:numId w:val="0"/>
        </w:numPr>
        <w:ind w:left="0" w:leftChars="0" w:firstLine="798" w:firstLineChars="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 "Справки БК" размещено на официальном сайте Президента Российской Федерации (</w:t>
      </w:r>
      <w:r>
        <w:fldChar w:fldCharType="begin"/>
      </w:r>
      <w:r>
        <w:instrText xml:space="preserve"> HYPERLINK "http://www.kremlin.ru/structure/additional/12" </w:instrText>
      </w:r>
      <w:r>
        <w:fldChar w:fldCharType="separate"/>
      </w:r>
      <w:r>
        <w:rPr>
          <w:rStyle w:val="4"/>
          <w:rFonts w:ascii="Times New Roman" w:hAnsi="Times New Roman"/>
          <w:sz w:val="28"/>
          <w:szCs w:val="28"/>
        </w:rPr>
        <w:t>http://www.kremlin.ru/structure/additional/12</w:t>
      </w:r>
      <w:r>
        <w:rPr>
          <w:rStyle w:val="4"/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), ссылка на который также размещена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</w:t>
      </w:r>
      <w:r>
        <w:fldChar w:fldCharType="begin"/>
      </w:r>
      <w:r>
        <w:instrText xml:space="preserve"> HYPERLINK "https://gossluzhba.gov.ru/anticorruption/spravki_bk" \o "https://gossluzhba.gov.ru/anticorruption/spravki_bk" </w:instrText>
      </w:r>
      <w:r>
        <w:fldChar w:fldCharType="separate"/>
      </w:r>
      <w:r>
        <w:rPr>
          <w:rStyle w:val="4"/>
          <w:rFonts w:ascii="Times New Roman" w:hAnsi="Times New Roman"/>
          <w:sz w:val="28"/>
          <w:szCs w:val="28"/>
        </w:rPr>
        <w:t>https://gossluzhba.gov.ru/anticorruption/spravki_bk</w:t>
      </w:r>
      <w:r>
        <w:rPr>
          <w:rStyle w:val="4"/>
          <w:rFonts w:ascii="Times New Roman" w:hAnsi="Times New Roman"/>
          <w:sz w:val="28"/>
          <w:szCs w:val="28"/>
        </w:rPr>
        <w:fldChar w:fldCharType="end"/>
      </w:r>
      <w:r>
        <w:rPr>
          <w:rStyle w:val="4"/>
          <w:rFonts w:ascii="Times New Roman" w:hAnsi="Times New Roman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4195CB94">
      <w:pPr>
        <w:ind w:left="0" w:leftChars="0" w:firstLine="798" w:firstLineChars="285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 заполнении </w:t>
      </w:r>
      <w:r>
        <w:rPr>
          <w:rFonts w:ascii="Times New Roman" w:hAnsi="Times New Roman"/>
          <w:sz w:val="28"/>
          <w:szCs w:val="28"/>
        </w:rPr>
        <w:t>"Справки БК"</w:t>
      </w:r>
      <w:r>
        <w:rPr>
          <w:rFonts w:ascii="Times New Roman" w:hAnsi="Times New Roman"/>
          <w:sz w:val="28"/>
          <w:szCs w:val="28"/>
          <w:lang w:val="ru-RU"/>
        </w:rPr>
        <w:t xml:space="preserve"> необходимо руководствоваться Методическими рекомендациями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справки, подготовленными в 2026 году (за отчетный 2025 год), подготовленными Минтрудом России.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</w:p>
    <w:sectPr>
      <w:pgSz w:w="11906" w:h="16838"/>
      <w:pgMar w:top="1440" w:right="11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F2A82"/>
    <w:rsid w:val="029F2A82"/>
    <w:rsid w:val="171952BD"/>
    <w:rsid w:val="21CA6700"/>
    <w:rsid w:val="2C073420"/>
    <w:rsid w:val="3CAB7065"/>
    <w:rsid w:val="61101FAE"/>
    <w:rsid w:val="71D5139F"/>
    <w:rsid w:val="74B5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2024-05-27T14:01:00Z</dcterms:created>
  <dc:creator>Juravleva</dc:creator>
  <cp:lastModifiedBy>Дарья</cp:lastModifiedBy>
  <dcterms:modified xsi:type="dcterms:W3CDTF">2026-04-03T12:05:49Z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3FAE7A0F2030475B94542B9549DB42EB_13</vt:lpwstr>
  </property>
</Properties>
</file>